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CE7" w:rsidRDefault="00846CE7" w:rsidP="00846CE7"/>
    <w:p w:rsidR="00846CE7" w:rsidRDefault="00846CE7" w:rsidP="00846CE7">
      <w:pPr>
        <w:jc w:val="center"/>
      </w:pPr>
      <w:r>
        <w:rPr>
          <w:noProof/>
          <w:szCs w:val="24"/>
          <w:lang w:eastAsia="sk-SK"/>
        </w:rPr>
        <w:drawing>
          <wp:inline distT="0" distB="0" distL="0" distR="0" wp14:anchorId="5012C897" wp14:editId="7BA62311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116"/>
      </w:tblGrid>
      <w:tr w:rsidR="00846CE7" w:rsidRPr="002C59F3" w:rsidTr="00A06060">
        <w:trPr>
          <w:trHeight w:val="563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6CE7" w:rsidRPr="002C59F3" w:rsidRDefault="00846CE7" w:rsidP="00A060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" w:eastAsia="Arial" w:hAnsi="Times" w:cs="Times"/>
                <w:sz w:val="28"/>
                <w:szCs w:val="28"/>
                <w:lang w:eastAsia="sk-SK"/>
              </w:rPr>
            </w:pPr>
            <w:r w:rsidRPr="002C59F3">
              <w:rPr>
                <w:rFonts w:ascii="Times" w:eastAsia="Arial" w:hAnsi="Times" w:cs="Times"/>
                <w:sz w:val="28"/>
                <w:szCs w:val="28"/>
                <w:lang w:eastAsia="sk-SK"/>
              </w:rPr>
              <w:t>NÁVRH</w:t>
            </w:r>
          </w:p>
        </w:tc>
      </w:tr>
      <w:tr w:rsidR="00846CE7" w:rsidRPr="002C59F3" w:rsidTr="00A06060">
        <w:trPr>
          <w:trHeight w:val="50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6CE7" w:rsidRPr="002C59F3" w:rsidRDefault="00846CE7" w:rsidP="00A060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" w:eastAsia="Arial" w:hAnsi="Times" w:cs="Times"/>
                <w:sz w:val="28"/>
                <w:szCs w:val="28"/>
                <w:lang w:eastAsia="sk-SK"/>
              </w:rPr>
            </w:pPr>
            <w:r w:rsidRPr="002C59F3">
              <w:rPr>
                <w:rFonts w:ascii="Times" w:eastAsia="Arial" w:hAnsi="Times" w:cs="Times"/>
                <w:sz w:val="28"/>
                <w:szCs w:val="28"/>
                <w:lang w:eastAsia="sk-SK"/>
              </w:rPr>
              <w:t>UZNESENIE VLÁDY SLOVENSKEJ REPUBLIKY</w:t>
            </w:r>
          </w:p>
        </w:tc>
      </w:tr>
      <w:tr w:rsidR="00846CE7" w:rsidRPr="002C59F3" w:rsidTr="00A0606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495"/>
            </w:tblGrid>
            <w:tr w:rsidR="00846CE7" w:rsidRPr="002C59F3" w:rsidTr="00A06060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CE7" w:rsidRPr="002C59F3" w:rsidRDefault="00846CE7" w:rsidP="00A06060">
                  <w:pPr>
                    <w:widowControl w:val="0"/>
                    <w:autoSpaceDE w:val="0"/>
                    <w:autoSpaceDN w:val="0"/>
                    <w:adjustRightInd w:val="0"/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sz w:val="28"/>
                      <w:szCs w:val="28"/>
                      <w:lang w:eastAsia="sk-SK"/>
                    </w:rPr>
                  </w:pPr>
                  <w:r w:rsidRPr="002C59F3">
                    <w:rPr>
                      <w:rFonts w:ascii="Times New Roman" w:eastAsia="Arial" w:hAnsi="Times New Roman" w:cs="Times New Roman"/>
                      <w:bCs/>
                      <w:sz w:val="28"/>
                      <w:szCs w:val="28"/>
                      <w:lang w:eastAsia="sk-SK"/>
                    </w:rPr>
                    <w:t>č....</w:t>
                  </w:r>
                </w:p>
              </w:tc>
            </w:tr>
            <w:tr w:rsidR="00846CE7" w:rsidRPr="002C59F3" w:rsidTr="00A06060">
              <w:trPr>
                <w:trHeight w:val="342"/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46CE7" w:rsidRPr="002C59F3" w:rsidRDefault="00846CE7" w:rsidP="00A06060">
                  <w:pPr>
                    <w:widowControl w:val="0"/>
                    <w:autoSpaceDE w:val="0"/>
                    <w:autoSpaceDN w:val="0"/>
                    <w:adjustRightInd w:val="0"/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Cs/>
                      <w:sz w:val="28"/>
                      <w:szCs w:val="28"/>
                      <w:lang w:eastAsia="sk-SK"/>
                    </w:rPr>
                  </w:pPr>
                  <w:r w:rsidRPr="002C59F3">
                    <w:rPr>
                      <w:rFonts w:ascii="Times New Roman" w:eastAsia="Arial" w:hAnsi="Times New Roman" w:cs="Times New Roman"/>
                      <w:bCs/>
                      <w:sz w:val="28"/>
                      <w:szCs w:val="28"/>
                      <w:lang w:eastAsia="sk-SK"/>
                    </w:rPr>
                    <w:t>z....</w:t>
                  </w:r>
                </w:p>
              </w:tc>
            </w:tr>
          </w:tbl>
          <w:p w:rsidR="00846CE7" w:rsidRPr="002C59F3" w:rsidRDefault="00846CE7" w:rsidP="00A06060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sk-SK"/>
              </w:rPr>
            </w:pPr>
          </w:p>
        </w:tc>
      </w:tr>
      <w:tr w:rsidR="00846CE7" w:rsidRPr="002C59F3" w:rsidTr="00A0606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46CE7" w:rsidRPr="002C59F3" w:rsidTr="00A06060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CE7" w:rsidRPr="002C59F3" w:rsidRDefault="00846CE7" w:rsidP="00A06060">
                  <w:pPr>
                    <w:widowControl w:val="0"/>
                    <w:autoSpaceDE w:val="0"/>
                    <w:autoSpaceDN w:val="0"/>
                    <w:adjustRightInd w:val="0"/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sz w:val="28"/>
                      <w:szCs w:val="28"/>
                      <w:lang w:eastAsia="sk-SK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4"/>
                      <w:lang w:eastAsia="sk-SK"/>
                    </w:rPr>
                    <w:t>Akčný plán na roky 2021–2022</w:t>
                  </w:r>
                  <w:r w:rsidRPr="002C59F3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4"/>
                      <w:lang w:eastAsia="sk-SK"/>
                    </w:rPr>
                    <w:t xml:space="preserve"> Národného transplantačného programu na roky 2014 –2018, s výhľadom do roku 2022 podľa 6 základných pilierov</w:t>
                  </w:r>
                </w:p>
              </w:tc>
            </w:tr>
          </w:tbl>
          <w:p w:rsidR="00846CE7" w:rsidRPr="002C59F3" w:rsidRDefault="00846CE7" w:rsidP="00A06060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sk-SK"/>
              </w:rPr>
            </w:pPr>
          </w:p>
        </w:tc>
      </w:tr>
    </w:tbl>
    <w:p w:rsidR="00846CE7" w:rsidRPr="002C59F3" w:rsidRDefault="00846CE7" w:rsidP="00846CE7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ascii="Times New Roman" w:eastAsia="Arial" w:hAnsi="Times New Roman" w:cs="Arial"/>
          <w:sz w:val="24"/>
          <w:szCs w:val="24"/>
          <w:lang w:val="en-US" w:eastAsia="sk-SK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46CE7" w:rsidRPr="002C59F3" w:rsidTr="00A06060">
        <w:trPr>
          <w:tblCellSpacing w:w="15" w:type="dxa"/>
        </w:trPr>
        <w:tc>
          <w:tcPr>
            <w:tcW w:w="1697" w:type="dxa"/>
            <w:hideMark/>
          </w:tcPr>
          <w:p w:rsidR="00846CE7" w:rsidRPr="002C59F3" w:rsidRDefault="00846CE7" w:rsidP="00A06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" w:eastAsia="Arial" w:hAnsi="Times" w:cs="Times"/>
                <w:sz w:val="25"/>
                <w:szCs w:val="25"/>
                <w:lang w:eastAsia="sk-SK"/>
              </w:rPr>
            </w:pPr>
            <w:r>
              <w:rPr>
                <w:rFonts w:ascii="Times" w:eastAsia="Arial" w:hAnsi="Times" w:cs="Times"/>
                <w:sz w:val="25"/>
                <w:szCs w:val="25"/>
                <w:lang w:eastAsia="sk-SK"/>
              </w:rPr>
              <w:t>Číslo:</w:t>
            </w:r>
          </w:p>
        </w:tc>
        <w:tc>
          <w:tcPr>
            <w:tcW w:w="7756" w:type="dxa"/>
            <w:hideMark/>
          </w:tcPr>
          <w:p w:rsidR="00846CE7" w:rsidRPr="002C59F3" w:rsidRDefault="00846CE7" w:rsidP="00A06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Arial" w:hAnsi="Times New Roman" w:cs="Times New Roman"/>
                <w:sz w:val="25"/>
                <w:szCs w:val="25"/>
                <w:lang w:eastAsia="sk-SK"/>
              </w:rPr>
            </w:pPr>
          </w:p>
        </w:tc>
      </w:tr>
      <w:tr w:rsidR="00846CE7" w:rsidRPr="002C59F3" w:rsidTr="00A06060">
        <w:trPr>
          <w:tblCellSpacing w:w="15" w:type="dxa"/>
        </w:trPr>
        <w:tc>
          <w:tcPr>
            <w:tcW w:w="1697" w:type="dxa"/>
            <w:hideMark/>
          </w:tcPr>
          <w:p w:rsidR="00846CE7" w:rsidRPr="002C59F3" w:rsidRDefault="00846CE7" w:rsidP="00A06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" w:eastAsia="Arial" w:hAnsi="Times" w:cs="Times"/>
                <w:sz w:val="25"/>
                <w:szCs w:val="25"/>
                <w:lang w:eastAsia="sk-SK"/>
              </w:rPr>
            </w:pPr>
            <w:r w:rsidRPr="002C59F3">
              <w:rPr>
                <w:rFonts w:ascii="Times" w:eastAsia="Arial" w:hAnsi="Times" w:cs="Times"/>
                <w:sz w:val="25"/>
                <w:szCs w:val="25"/>
                <w:lang w:eastAsia="sk-SK"/>
              </w:rPr>
              <w:t>Predkladateľ: </w:t>
            </w:r>
          </w:p>
        </w:tc>
        <w:tc>
          <w:tcPr>
            <w:tcW w:w="7756" w:type="dxa"/>
            <w:hideMark/>
          </w:tcPr>
          <w:p w:rsidR="00846CE7" w:rsidRPr="002C59F3" w:rsidRDefault="00846CE7" w:rsidP="00A06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Arial" w:hAnsi="Times New Roman" w:cs="Times New Roman"/>
                <w:sz w:val="25"/>
                <w:szCs w:val="25"/>
                <w:lang w:eastAsia="sk-SK"/>
              </w:rPr>
            </w:pPr>
            <w:r w:rsidRPr="002C59F3">
              <w:rPr>
                <w:rFonts w:ascii="Times New Roman" w:eastAsia="Arial" w:hAnsi="Times New Roman" w:cs="Times New Roman"/>
                <w:sz w:val="25"/>
                <w:szCs w:val="25"/>
                <w:lang w:eastAsia="sk-SK"/>
              </w:rPr>
              <w:fldChar w:fldCharType="begin"/>
            </w:r>
            <w:r w:rsidRPr="002C59F3">
              <w:rPr>
                <w:rFonts w:ascii="Times New Roman" w:eastAsia="Arial" w:hAnsi="Times New Roman" w:cs="Times New Roman"/>
                <w:sz w:val="25"/>
                <w:szCs w:val="25"/>
                <w:lang w:eastAsia="sk-SK"/>
              </w:rPr>
              <w:instrText xml:space="preserve"> DOCPROPERTY  FSC#SKEDITIONSLOVLEX@103.510:funkciaZodpPred\* MERGEFORMAT </w:instrText>
            </w:r>
            <w:r w:rsidRPr="002C59F3">
              <w:rPr>
                <w:rFonts w:ascii="Times New Roman" w:eastAsia="Arial" w:hAnsi="Times New Roman" w:cs="Times New Roman"/>
                <w:sz w:val="25"/>
                <w:szCs w:val="25"/>
                <w:lang w:eastAsia="sk-SK"/>
              </w:rPr>
              <w:fldChar w:fldCharType="separate"/>
            </w:r>
            <w:r>
              <w:rPr>
                <w:rFonts w:ascii="Times New Roman" w:eastAsia="Arial" w:hAnsi="Times New Roman" w:cs="Times New Roman"/>
                <w:sz w:val="25"/>
                <w:szCs w:val="25"/>
                <w:lang w:eastAsia="sk-SK"/>
              </w:rPr>
              <w:t>minister</w:t>
            </w:r>
            <w:r w:rsidRPr="002C59F3">
              <w:rPr>
                <w:rFonts w:ascii="Times New Roman" w:eastAsia="Arial" w:hAnsi="Times New Roman" w:cs="Times New Roman"/>
                <w:sz w:val="25"/>
                <w:szCs w:val="25"/>
                <w:lang w:eastAsia="sk-SK"/>
              </w:rPr>
              <w:t xml:space="preserve"> zdravotníctva</w:t>
            </w:r>
            <w:r w:rsidRPr="002C59F3">
              <w:rPr>
                <w:rFonts w:ascii="Times New Roman" w:eastAsia="Arial" w:hAnsi="Times New Roman" w:cs="Times New Roman"/>
                <w:sz w:val="25"/>
                <w:szCs w:val="25"/>
                <w:lang w:eastAsia="sk-SK"/>
              </w:rPr>
              <w:fldChar w:fldCharType="end"/>
            </w:r>
          </w:p>
        </w:tc>
      </w:tr>
    </w:tbl>
    <w:p w:rsidR="00846CE7" w:rsidRPr="002C59F3" w:rsidRDefault="00846CE7" w:rsidP="00846CE7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ascii="Arial" w:eastAsia="Arial" w:hAnsi="Arial" w:cs="Arial"/>
          <w:sz w:val="20"/>
          <w:szCs w:val="20"/>
          <w:lang w:eastAsia="sk-SK"/>
        </w:rPr>
      </w:pPr>
      <w:r>
        <w:rPr>
          <w:rFonts w:ascii="Arial" w:eastAsia="Arial" w:hAnsi="Arial" w:cs="Arial"/>
          <w:sz w:val="20"/>
          <w:szCs w:val="20"/>
          <w:lang w:eastAsia="sk-SK"/>
        </w:rPr>
        <w:pict>
          <v:rect id="_x0000_i1025" style="width:0;height:1.5pt" o:hralign="center" o:hrstd="t" o:hr="t" fillcolor="gray" stroked="f"/>
        </w:pict>
      </w:r>
    </w:p>
    <w:p w:rsidR="00846CE7" w:rsidRDefault="00846CE7" w:rsidP="00846CE7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ascii="Times New Roman" w:eastAsia="Arial" w:hAnsi="Times New Roman" w:cs="Times New Roman"/>
          <w:b/>
          <w:sz w:val="32"/>
          <w:szCs w:val="32"/>
          <w:lang w:eastAsia="sk-SK"/>
        </w:rPr>
      </w:pPr>
    </w:p>
    <w:p w:rsidR="00846CE7" w:rsidRPr="002C59F3" w:rsidRDefault="00846CE7" w:rsidP="00846CE7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ascii="Times New Roman" w:eastAsia="Arial" w:hAnsi="Times New Roman" w:cs="Times New Roman"/>
          <w:b/>
          <w:sz w:val="32"/>
          <w:szCs w:val="32"/>
          <w:lang w:eastAsia="sk-SK"/>
        </w:rPr>
      </w:pPr>
      <w:r w:rsidRPr="002C59F3">
        <w:rPr>
          <w:rFonts w:ascii="Times New Roman" w:eastAsia="Arial" w:hAnsi="Times New Roman" w:cs="Times New Roman"/>
          <w:b/>
          <w:sz w:val="32"/>
          <w:szCs w:val="32"/>
          <w:lang w:eastAsia="sk-SK"/>
        </w:rPr>
        <w:t>Vláda</w:t>
      </w:r>
    </w:p>
    <w:p w:rsidR="00846CE7" w:rsidRPr="002C59F3" w:rsidRDefault="00846CE7" w:rsidP="00846CE7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ascii="Arial" w:eastAsia="Arial" w:hAnsi="Arial" w:cs="Arial"/>
          <w:sz w:val="20"/>
          <w:szCs w:val="20"/>
          <w:lang w:eastAsia="sk-SK"/>
        </w:rPr>
      </w:pPr>
    </w:p>
    <w:p w:rsidR="00846CE7" w:rsidRPr="002C59F3" w:rsidRDefault="00846CE7" w:rsidP="00846CE7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ascii="Arial" w:eastAsia="Arial" w:hAnsi="Arial" w:cs="Arial"/>
          <w:sz w:val="20"/>
          <w:szCs w:val="20"/>
          <w:lang w:eastAsia="sk-SK"/>
        </w:rPr>
      </w:pPr>
    </w:p>
    <w:p w:rsidR="00846CE7" w:rsidRPr="002C59F3" w:rsidRDefault="00846CE7" w:rsidP="00846CE7">
      <w:pPr>
        <w:pStyle w:val="Odsekzoznamu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2C59F3">
        <w:rPr>
          <w:rFonts w:ascii="Times New Roman" w:hAnsi="Times New Roman" w:cs="Times New Roman"/>
          <w:b/>
          <w:sz w:val="28"/>
          <w:szCs w:val="28"/>
        </w:rPr>
        <w:t>schvaľuje</w:t>
      </w:r>
    </w:p>
    <w:p w:rsidR="00846CE7" w:rsidRDefault="00846CE7" w:rsidP="00846CE7">
      <w:pPr>
        <w:pStyle w:val="Odsekzoznamu"/>
        <w:rPr>
          <w:rFonts w:ascii="Times New Roman" w:hAnsi="Times New Roman" w:cs="Times New Roman"/>
          <w:b/>
          <w:sz w:val="24"/>
          <w:szCs w:val="24"/>
        </w:rPr>
      </w:pPr>
    </w:p>
    <w:p w:rsidR="00846CE7" w:rsidRDefault="00846CE7" w:rsidP="00846CE7">
      <w:pPr>
        <w:pStyle w:val="Odsekzoznamu"/>
        <w:spacing w:line="360" w:lineRule="auto"/>
        <w:ind w:left="1276" w:hanging="425"/>
        <w:rPr>
          <w:rFonts w:ascii="Times New Roman" w:hAnsi="Times New Roman" w:cs="Times New Roman"/>
          <w:sz w:val="24"/>
          <w:szCs w:val="24"/>
        </w:rPr>
      </w:pPr>
      <w:r w:rsidRPr="002C59F3">
        <w:rPr>
          <w:rFonts w:ascii="Times New Roman" w:hAnsi="Times New Roman" w:cs="Times New Roman"/>
          <w:sz w:val="24"/>
          <w:szCs w:val="24"/>
        </w:rPr>
        <w:t>A.1. Akčný plán na roky 2021-2022 Národného transplantačného programu na roky 2014-2018, s výhľadom do roku 2022 podľa 6 základných pilierov</w:t>
      </w:r>
    </w:p>
    <w:p w:rsidR="00846CE7" w:rsidRPr="002C59F3" w:rsidRDefault="00846CE7" w:rsidP="00846CE7">
      <w:pPr>
        <w:pStyle w:val="Odsekzoznamu"/>
        <w:spacing w:line="360" w:lineRule="auto"/>
        <w:ind w:left="1276" w:hanging="425"/>
        <w:rPr>
          <w:rFonts w:ascii="Times New Roman" w:hAnsi="Times New Roman" w:cs="Times New Roman"/>
          <w:sz w:val="24"/>
          <w:szCs w:val="24"/>
        </w:rPr>
      </w:pPr>
    </w:p>
    <w:p w:rsidR="00846CE7" w:rsidRDefault="00846CE7" w:rsidP="00846CE7">
      <w:pPr>
        <w:pStyle w:val="Odsekzoznamu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612E75">
        <w:rPr>
          <w:rFonts w:ascii="Times New Roman" w:hAnsi="Times New Roman" w:cs="Times New Roman"/>
          <w:b/>
          <w:sz w:val="28"/>
          <w:szCs w:val="28"/>
        </w:rPr>
        <w:t>ukladá</w:t>
      </w:r>
    </w:p>
    <w:p w:rsidR="00846CE7" w:rsidRDefault="00846CE7" w:rsidP="00846CE7">
      <w:pPr>
        <w:pStyle w:val="Odsekzoznamu"/>
        <w:rPr>
          <w:rFonts w:ascii="Times New Roman" w:hAnsi="Times New Roman" w:cs="Times New Roman"/>
          <w:b/>
          <w:sz w:val="28"/>
          <w:szCs w:val="28"/>
        </w:rPr>
      </w:pPr>
    </w:p>
    <w:p w:rsidR="00846CE7" w:rsidRPr="00E32F73" w:rsidRDefault="00846CE7" w:rsidP="00846CE7">
      <w:pPr>
        <w:pStyle w:val="Odsekzoznamu"/>
        <w:spacing w:line="480" w:lineRule="auto"/>
        <w:ind w:left="851"/>
        <w:rPr>
          <w:rFonts w:ascii="Times New Roman" w:hAnsi="Times New Roman" w:cs="Times New Roman"/>
          <w:b/>
          <w:sz w:val="24"/>
          <w:szCs w:val="28"/>
        </w:rPr>
      </w:pPr>
      <w:r w:rsidRPr="00E32F73">
        <w:rPr>
          <w:rFonts w:ascii="Times New Roman" w:hAnsi="Times New Roman" w:cs="Times New Roman"/>
          <w:b/>
          <w:sz w:val="24"/>
          <w:szCs w:val="28"/>
        </w:rPr>
        <w:t>ministrovi zdravotníctva</w:t>
      </w:r>
    </w:p>
    <w:p w:rsidR="00846CE7" w:rsidRDefault="00846CE7" w:rsidP="00846CE7">
      <w:pPr>
        <w:pStyle w:val="Odsekzoznamu"/>
        <w:spacing w:line="36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 w:rsidRPr="00612E75">
        <w:rPr>
          <w:rFonts w:ascii="Times New Roman" w:hAnsi="Times New Roman" w:cs="Times New Roman"/>
          <w:sz w:val="24"/>
          <w:szCs w:val="24"/>
        </w:rPr>
        <w:t xml:space="preserve">B.1. </w:t>
      </w:r>
      <w:r>
        <w:rPr>
          <w:rFonts w:ascii="Times New Roman" w:hAnsi="Times New Roman" w:cs="Times New Roman"/>
          <w:sz w:val="24"/>
          <w:szCs w:val="24"/>
        </w:rPr>
        <w:t>plniť úlohy Akčného plánu na roky 2021-2022 Národného transplantačného programu na roky 2014-2018, s výhľadom do roku 2022 podľa 6 základných pilierov</w:t>
      </w:r>
    </w:p>
    <w:p w:rsidR="00846CE7" w:rsidRDefault="00846CE7" w:rsidP="00846CE7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:rsidR="00846CE7" w:rsidRDefault="00846CE7" w:rsidP="00846CE7">
      <w:pPr>
        <w:pStyle w:val="Odsekzoznamu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</w:rPr>
        <w:t>p</w:t>
      </w:r>
      <w:r w:rsidRPr="00612E75">
        <w:rPr>
          <w:rFonts w:ascii="Times New Roman" w:hAnsi="Times New Roman" w:cs="Times New Roman"/>
          <w:i/>
          <w:sz w:val="24"/>
          <w:szCs w:val="24"/>
        </w:rPr>
        <w:t>riebežne</w:t>
      </w:r>
    </w:p>
    <w:p w:rsidR="00846CE7" w:rsidRDefault="00846CE7" w:rsidP="00846CE7">
      <w:pPr>
        <w:pStyle w:val="Odsekzoznamu"/>
        <w:rPr>
          <w:rFonts w:ascii="Times New Roman" w:hAnsi="Times New Roman" w:cs="Times New Roman"/>
          <w:i/>
          <w:sz w:val="24"/>
          <w:szCs w:val="24"/>
        </w:rPr>
      </w:pPr>
    </w:p>
    <w:p w:rsidR="00846CE7" w:rsidRDefault="00846CE7" w:rsidP="00846CE7">
      <w:pPr>
        <w:pStyle w:val="Odsekzoznamu"/>
        <w:rPr>
          <w:rFonts w:ascii="Times New Roman" w:hAnsi="Times New Roman" w:cs="Times New Roman"/>
          <w:i/>
          <w:sz w:val="24"/>
          <w:szCs w:val="24"/>
        </w:rPr>
      </w:pPr>
    </w:p>
    <w:p w:rsidR="00846CE7" w:rsidRDefault="00846CE7" w:rsidP="00846CE7">
      <w:pPr>
        <w:pStyle w:val="Odsekzoznamu"/>
        <w:rPr>
          <w:rFonts w:ascii="Times New Roman" w:hAnsi="Times New Roman" w:cs="Times New Roman"/>
          <w:i/>
          <w:sz w:val="24"/>
          <w:szCs w:val="24"/>
        </w:rPr>
      </w:pPr>
    </w:p>
    <w:p w:rsidR="00846CE7" w:rsidRDefault="00846CE7" w:rsidP="00846CE7">
      <w:pPr>
        <w:pStyle w:val="Odsekzoznamu"/>
        <w:rPr>
          <w:rFonts w:ascii="Times New Roman" w:hAnsi="Times New Roman" w:cs="Times New Roman"/>
          <w:i/>
          <w:sz w:val="24"/>
          <w:szCs w:val="24"/>
        </w:rPr>
      </w:pPr>
    </w:p>
    <w:p w:rsidR="00846CE7" w:rsidRDefault="00846CE7" w:rsidP="00846CE7">
      <w:pPr>
        <w:pStyle w:val="Odsekzoznamu"/>
        <w:rPr>
          <w:rFonts w:ascii="Times New Roman" w:hAnsi="Times New Roman" w:cs="Times New Roman"/>
          <w:i/>
          <w:sz w:val="24"/>
          <w:szCs w:val="24"/>
        </w:rPr>
      </w:pPr>
    </w:p>
    <w:p w:rsidR="00846CE7" w:rsidRPr="00846CE7" w:rsidRDefault="00846CE7" w:rsidP="00846CE7">
      <w:pPr>
        <w:pStyle w:val="Odsekzoznamu"/>
        <w:rPr>
          <w:rFonts w:ascii="Times New Roman" w:hAnsi="Times New Roman" w:cs="Times New Roman"/>
          <w:i/>
          <w:sz w:val="24"/>
          <w:szCs w:val="24"/>
        </w:rPr>
      </w:pPr>
    </w:p>
    <w:p w:rsidR="00846CE7" w:rsidRDefault="00846CE7" w:rsidP="00846CE7">
      <w:pPr>
        <w:pStyle w:val="Odsekzoznamu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612E75">
        <w:rPr>
          <w:rFonts w:ascii="Times New Roman" w:hAnsi="Times New Roman" w:cs="Times New Roman"/>
          <w:b/>
          <w:sz w:val="28"/>
          <w:szCs w:val="28"/>
        </w:rPr>
        <w:t>zrušuje</w:t>
      </w:r>
    </w:p>
    <w:p w:rsidR="00846CE7" w:rsidRDefault="00846CE7" w:rsidP="00846CE7">
      <w:pPr>
        <w:pStyle w:val="Odsekzoznamu"/>
        <w:rPr>
          <w:rFonts w:ascii="Times New Roman" w:hAnsi="Times New Roman" w:cs="Times New Roman"/>
          <w:b/>
          <w:sz w:val="28"/>
          <w:szCs w:val="28"/>
        </w:rPr>
      </w:pPr>
    </w:p>
    <w:p w:rsidR="00846CE7" w:rsidRDefault="00846CE7" w:rsidP="00846CE7">
      <w:pPr>
        <w:pStyle w:val="Odsekzoznamu"/>
        <w:spacing w:line="360" w:lineRule="auto"/>
        <w:ind w:left="1276" w:hanging="567"/>
        <w:rPr>
          <w:rFonts w:ascii="Times New Roman" w:hAnsi="Times New Roman" w:cs="Times New Roman"/>
          <w:sz w:val="24"/>
          <w:szCs w:val="24"/>
        </w:rPr>
      </w:pPr>
      <w:r w:rsidRPr="00612E75">
        <w:rPr>
          <w:rFonts w:ascii="Times New Roman" w:hAnsi="Times New Roman" w:cs="Times New Roman"/>
          <w:sz w:val="24"/>
          <w:szCs w:val="24"/>
        </w:rPr>
        <w:t>C.1. úlohu v bode B.2. uznesenia vlády SR č. 64 z 8 februára 2017</w:t>
      </w:r>
      <w:r>
        <w:rPr>
          <w:rFonts w:ascii="Times New Roman" w:hAnsi="Times New Roman" w:cs="Times New Roman"/>
          <w:sz w:val="24"/>
          <w:szCs w:val="24"/>
        </w:rPr>
        <w:t xml:space="preserve"> – predložiť na rokovanie vlády informáciu o plnení Akčného plánu na roky 2017-2018 Národného transplantačného programu na roky 2014-2018, s výhľadom do roku 2022,</w:t>
      </w:r>
    </w:p>
    <w:p w:rsidR="00846CE7" w:rsidRDefault="00846CE7" w:rsidP="00846CE7">
      <w:pPr>
        <w:pStyle w:val="Odsekzoznamu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46CE7" w:rsidRDefault="00846CE7" w:rsidP="00846CE7">
      <w:pPr>
        <w:pStyle w:val="Odsekzoznamu"/>
        <w:spacing w:line="360" w:lineRule="auto"/>
        <w:ind w:left="1276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C.2. úlohu v bode B.3. uznesenia vlády SR č. 64 z 8 februára 2017- aktualizovať Akčný plán vo vzťahu k aktuálnemu objemu uvoľnených finančných prostriedkov na praktickú realizáciu národného programu v príslušnom dvojročnom období, </w:t>
      </w:r>
    </w:p>
    <w:p w:rsidR="00846CE7" w:rsidRDefault="00846CE7" w:rsidP="00846CE7">
      <w:pPr>
        <w:pStyle w:val="Odsekzoznamu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46CE7" w:rsidRDefault="00846CE7" w:rsidP="00846CE7">
      <w:pPr>
        <w:pStyle w:val="Odsekzoznamu"/>
        <w:spacing w:line="360" w:lineRule="auto"/>
        <w:ind w:left="1276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C.3. úlohu v bode B.1. uznesenia vlády SR č.52 zo 6. februára 2019- plniť úlohy Akčného plánu na roky 2019-2020 Národného transplantačného programu na roky 2014-2018, s výhľadom do roku 2022 podľa 6 základných pilierov, </w:t>
      </w:r>
    </w:p>
    <w:p w:rsidR="00846CE7" w:rsidRDefault="00846CE7" w:rsidP="00846CE7">
      <w:pPr>
        <w:pStyle w:val="Odsekzoznamu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46CE7" w:rsidRPr="00612E75" w:rsidRDefault="00846CE7" w:rsidP="00846CE7">
      <w:pPr>
        <w:pStyle w:val="Odsekzoznamu"/>
        <w:spacing w:line="360" w:lineRule="auto"/>
        <w:ind w:left="1276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C.4. úlohu v bode B.2. uznesenia vlády SR č. 52 zo 6. februára 2019 – aktualizovať Akčný plán vo vzťahu k aktuálnemu objemu uvoľnených finančných prostriedkov na praktickú realizáciu národného programu v príslušnom dvojročnom období.</w:t>
      </w:r>
    </w:p>
    <w:p w:rsidR="00846CE7" w:rsidRDefault="00846CE7" w:rsidP="00846CE7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:rsidR="00846CE7" w:rsidRDefault="00846CE7" w:rsidP="00846CE7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:rsidR="00846CE7" w:rsidRDefault="00846CE7" w:rsidP="00846CE7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:rsidR="00846CE7" w:rsidRPr="00612E75" w:rsidRDefault="00846CE7" w:rsidP="00846CE7">
      <w:pPr>
        <w:rPr>
          <w:rFonts w:ascii="Times New Roman" w:hAnsi="Times New Roman" w:cs="Times New Roman"/>
          <w:sz w:val="24"/>
          <w:szCs w:val="24"/>
        </w:rPr>
      </w:pPr>
      <w:r w:rsidRPr="00612E75">
        <w:rPr>
          <w:rFonts w:ascii="Times New Roman" w:hAnsi="Times New Roman" w:cs="Times New Roman"/>
          <w:b/>
          <w:sz w:val="24"/>
          <w:szCs w:val="24"/>
        </w:rPr>
        <w:t>Vykoná</w:t>
      </w:r>
      <w:r w:rsidRPr="00612E75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</w:r>
      <w:r w:rsidRPr="00612E75">
        <w:rPr>
          <w:rFonts w:ascii="Times New Roman" w:hAnsi="Times New Roman" w:cs="Times New Roman"/>
          <w:sz w:val="24"/>
          <w:szCs w:val="24"/>
        </w:rPr>
        <w:t xml:space="preserve">minister zdravotníctva </w:t>
      </w:r>
    </w:p>
    <w:p w:rsidR="00846CE7" w:rsidRDefault="00846CE7" w:rsidP="00846CE7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:rsidR="00B41EFF" w:rsidRDefault="00B41EFF"/>
    <w:sectPr w:rsidR="00B41E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F5993"/>
    <w:multiLevelType w:val="hybridMultilevel"/>
    <w:tmpl w:val="16007A2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CE7"/>
    <w:rsid w:val="00846CE7"/>
    <w:rsid w:val="00B41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46CE7"/>
    <w:pPr>
      <w:spacing w:after="160" w:line="259" w:lineRule="auto"/>
      <w:jc w:val="both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846CE7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846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46C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46CE7"/>
    <w:pPr>
      <w:spacing w:after="160" w:line="259" w:lineRule="auto"/>
      <w:jc w:val="both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846CE7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846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46C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WKX3UHSAJ2R6-2-1023702</_dlc_DocId>
    <_dlc_DocIdUrl xmlns="e60a29af-d413-48d4-bd90-fe9d2a897e4b">
      <Url>https://ovdmasv601/sites/DMS/_layouts/15/DocIdRedir.aspx?ID=WKX3UHSAJ2R6-2-1023702</Url>
      <Description>WKX3UHSAJ2R6-2-1023702</Description>
    </_dlc_DocIdUrl>
  </documentManagement>
</p:properties>
</file>

<file path=customXml/itemProps1.xml><?xml version="1.0" encoding="utf-8"?>
<ds:datastoreItem xmlns:ds="http://schemas.openxmlformats.org/officeDocument/2006/customXml" ds:itemID="{A7C7DFA9-120F-4CD0-AC55-08BC5E64455C}"/>
</file>

<file path=customXml/itemProps2.xml><?xml version="1.0" encoding="utf-8"?>
<ds:datastoreItem xmlns:ds="http://schemas.openxmlformats.org/officeDocument/2006/customXml" ds:itemID="{9D8CF021-FD2D-4756-B941-3D28FC067AB3}"/>
</file>

<file path=customXml/itemProps3.xml><?xml version="1.0" encoding="utf-8"?>
<ds:datastoreItem xmlns:ds="http://schemas.openxmlformats.org/officeDocument/2006/customXml" ds:itemID="{97FAC31C-6675-4980-BAE1-680C5A877C04}"/>
</file>

<file path=customXml/itemProps4.xml><?xml version="1.0" encoding="utf-8"?>
<ds:datastoreItem xmlns:ds="http://schemas.openxmlformats.org/officeDocument/2006/customXml" ds:itemID="{A5264297-2420-4EA5-9369-34C9A97534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2021-01-20T13:31:00Z</dcterms:created>
  <dcterms:modified xsi:type="dcterms:W3CDTF">2021-01-20T13:31:00Z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48769cee-66fb-4cc2-9bdd-f7c9ca7c565f</vt:lpwstr>
  </property>
</Properties>
</file>